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253EE" w14:textId="30F19241" w:rsidR="0050226B" w:rsidRDefault="006951F6" w:rsidP="00662FF5">
      <w:pPr>
        <w:jc w:val="center"/>
        <w:rPr>
          <w:b/>
          <w:bCs/>
          <w:sz w:val="32"/>
          <w:szCs w:val="32"/>
        </w:rPr>
      </w:pPr>
      <w:r>
        <w:rPr>
          <w:b/>
          <w:bCs/>
          <w:noProof/>
          <w:sz w:val="32"/>
          <w:szCs w:val="32"/>
        </w:rPr>
        <w:drawing>
          <wp:inline distT="0" distB="0" distL="0" distR="0" wp14:anchorId="3728ACA7" wp14:editId="0AE05D87">
            <wp:extent cx="2942757" cy="771525"/>
            <wp:effectExtent l="0" t="0" r="0" b="0"/>
            <wp:docPr id="16302072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6737" cy="772569"/>
                    </a:xfrm>
                    <a:prstGeom prst="rect">
                      <a:avLst/>
                    </a:prstGeom>
                    <a:noFill/>
                    <a:ln>
                      <a:noFill/>
                    </a:ln>
                  </pic:spPr>
                </pic:pic>
              </a:graphicData>
            </a:graphic>
          </wp:inline>
        </w:drawing>
      </w:r>
    </w:p>
    <w:p w14:paraId="1922897F" w14:textId="77777777" w:rsidR="001D17D3" w:rsidRPr="001D17D3" w:rsidRDefault="001D17D3" w:rsidP="006951F6">
      <w:pPr>
        <w:rPr>
          <w:rFonts w:eastAsia="Times New Roman"/>
          <w:b/>
          <w:bCs/>
          <w:color w:val="EE0000"/>
          <w:sz w:val="22"/>
          <w:szCs w:val="22"/>
        </w:rPr>
      </w:pPr>
    </w:p>
    <w:p w14:paraId="2FF6A37C" w14:textId="6F79CBE4" w:rsidR="001D17D3" w:rsidRPr="001D17D3" w:rsidRDefault="001066B3" w:rsidP="0050226B">
      <w:pPr>
        <w:jc w:val="center"/>
        <w:rPr>
          <w:rFonts w:eastAsia="Times New Roman"/>
          <w:b/>
          <w:bCs/>
          <w:color w:val="EE0000"/>
          <w:sz w:val="56"/>
          <w:szCs w:val="56"/>
        </w:rPr>
      </w:pPr>
      <w:r>
        <w:rPr>
          <w:rFonts w:eastAsia="Times New Roman"/>
          <w:b/>
          <w:bCs/>
          <w:color w:val="EE0000"/>
          <w:sz w:val="56"/>
          <w:szCs w:val="56"/>
        </w:rPr>
        <w:t xml:space="preserve"> </w:t>
      </w:r>
      <w:r>
        <w:rPr>
          <w:rFonts w:eastAsia="Times New Roman"/>
          <w:b/>
          <w:bCs/>
          <w:noProof/>
          <w:color w:val="EE0000"/>
          <w:sz w:val="56"/>
          <w:szCs w:val="56"/>
        </w:rPr>
        <w:drawing>
          <wp:inline distT="0" distB="0" distL="0" distR="0" wp14:anchorId="7E789713" wp14:editId="6A419CAC">
            <wp:extent cx="4419600" cy="2745605"/>
            <wp:effectExtent l="0" t="0" r="0" b="0"/>
            <wp:docPr id="1954474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1734" cy="2759356"/>
                    </a:xfrm>
                    <a:prstGeom prst="rect">
                      <a:avLst/>
                    </a:prstGeom>
                    <a:noFill/>
                    <a:ln>
                      <a:noFill/>
                    </a:ln>
                  </pic:spPr>
                </pic:pic>
              </a:graphicData>
            </a:graphic>
          </wp:inline>
        </w:drawing>
      </w:r>
    </w:p>
    <w:p w14:paraId="7BE7E743" w14:textId="77777777" w:rsidR="001D17D3" w:rsidRPr="001D17D3" w:rsidRDefault="001D17D3" w:rsidP="0050226B">
      <w:pPr>
        <w:jc w:val="center"/>
        <w:rPr>
          <w:rFonts w:eastAsia="Times New Roman"/>
          <w:b/>
          <w:bCs/>
          <w:i/>
          <w:iCs/>
          <w:sz w:val="32"/>
          <w:szCs w:val="32"/>
          <w:u w:val="single"/>
        </w:rPr>
      </w:pPr>
    </w:p>
    <w:p w14:paraId="5FBD2E4B" w14:textId="4138D45A" w:rsidR="0050226B" w:rsidRPr="00CD2B46" w:rsidRDefault="008B2F36" w:rsidP="0050226B">
      <w:pPr>
        <w:jc w:val="center"/>
        <w:rPr>
          <w:rFonts w:eastAsia="Times New Roman"/>
          <w:b/>
          <w:bCs/>
          <w:sz w:val="36"/>
          <w:szCs w:val="36"/>
          <w:u w:val="single"/>
        </w:rPr>
      </w:pPr>
      <w:r w:rsidRPr="00CD2B46">
        <w:rPr>
          <w:rFonts w:eastAsia="Times New Roman"/>
          <w:b/>
          <w:bCs/>
          <w:i/>
          <w:iCs/>
          <w:sz w:val="36"/>
          <w:szCs w:val="36"/>
          <w:u w:val="single"/>
        </w:rPr>
        <w:t>Wild Wood Adventure Playground</w:t>
      </w:r>
      <w:r w:rsidR="00CD2B46" w:rsidRPr="00CD2B46">
        <w:rPr>
          <w:rFonts w:eastAsia="Times New Roman"/>
          <w:b/>
          <w:bCs/>
          <w:i/>
          <w:iCs/>
          <w:sz w:val="36"/>
          <w:szCs w:val="36"/>
          <w:u w:val="single"/>
        </w:rPr>
        <w:t xml:space="preserve"> </w:t>
      </w:r>
      <w:r w:rsidR="00CD2B46" w:rsidRPr="00CD2B46">
        <w:rPr>
          <w:rFonts w:eastAsia="Times New Roman"/>
          <w:b/>
          <w:bCs/>
          <w:sz w:val="36"/>
          <w:szCs w:val="36"/>
          <w:u w:val="single"/>
        </w:rPr>
        <w:t>now open at Waddesdon Manor</w:t>
      </w:r>
    </w:p>
    <w:p w14:paraId="1B98FC79" w14:textId="7FECE7BE" w:rsidR="00CD2B46" w:rsidRPr="00CD2B46" w:rsidRDefault="00CD2B46" w:rsidP="00CD2B46">
      <w:pPr>
        <w:spacing w:before="100" w:beforeAutospacing="1" w:after="100" w:afterAutospacing="1" w:line="300" w:lineRule="atLeast"/>
        <w:rPr>
          <w:rFonts w:eastAsia="Times New Roman" w:cstheme="minorHAnsi"/>
          <w:kern w:val="0"/>
          <w:lang w:eastAsia="en-GB"/>
          <w14:ligatures w14:val="none"/>
        </w:rPr>
      </w:pPr>
      <w:r w:rsidRPr="00CD2B46">
        <w:rPr>
          <w:rFonts w:eastAsia="Times New Roman" w:cstheme="minorHAnsi"/>
          <w:kern w:val="0"/>
          <w:lang w:eastAsia="en-GB"/>
          <w14:ligatures w14:val="none"/>
        </w:rPr>
        <w:t>After 10 months in the making, Waddesdon Manor's spectacular new Wild Wood Adventure Playground is now open for families to enjoy</w:t>
      </w:r>
      <w:r>
        <w:rPr>
          <w:rFonts w:eastAsia="Times New Roman" w:cstheme="minorHAnsi"/>
          <w:kern w:val="0"/>
          <w:lang w:eastAsia="en-GB"/>
          <w14:ligatures w14:val="none"/>
        </w:rPr>
        <w:t>, just in time for the school holidays (from Saturday 1 August 2026)</w:t>
      </w:r>
      <w:r w:rsidRPr="00CD2B46">
        <w:rPr>
          <w:rFonts w:eastAsia="Times New Roman" w:cstheme="minorHAnsi"/>
          <w:kern w:val="0"/>
          <w:lang w:eastAsia="en-GB"/>
          <w14:ligatures w14:val="none"/>
        </w:rPr>
        <w:t>.</w:t>
      </w:r>
    </w:p>
    <w:p w14:paraId="571A74C3" w14:textId="77777777" w:rsidR="00CD2B46" w:rsidRPr="00CD2B46" w:rsidRDefault="00CD2B46" w:rsidP="00CD2B46">
      <w:pPr>
        <w:spacing w:before="100" w:beforeAutospacing="1" w:after="100" w:afterAutospacing="1" w:line="300" w:lineRule="atLeast"/>
        <w:rPr>
          <w:rFonts w:eastAsia="Times New Roman" w:cstheme="minorHAnsi"/>
          <w:kern w:val="0"/>
          <w:lang w:eastAsia="en-GB"/>
          <w14:ligatures w14:val="none"/>
        </w:rPr>
      </w:pPr>
      <w:r w:rsidRPr="00CD2B46">
        <w:rPr>
          <w:rFonts w:eastAsia="Times New Roman" w:cstheme="minorHAnsi"/>
          <w:kern w:val="0"/>
          <w:lang w:eastAsia="en-GB"/>
          <w14:ligatures w14:val="none"/>
        </w:rPr>
        <w:t>Nestled within woodland and inspired by the historic Manor, the new playground combines towers, tunnels, slides and swings with a series of imaginative play experiences designed for children aged 2 to 12.</w:t>
      </w:r>
    </w:p>
    <w:p w14:paraId="738DF768" w14:textId="5D8E762D" w:rsidR="00CD2B46" w:rsidRPr="008669CA" w:rsidRDefault="00CD2B46" w:rsidP="008669CA">
      <w:r w:rsidRPr="00CD2B46">
        <w:rPr>
          <w:rFonts w:eastAsia="Times New Roman" w:cstheme="minorHAnsi"/>
          <w:kern w:val="0"/>
          <w:lang w:eastAsia="en-GB"/>
          <w14:ligatures w14:val="none"/>
        </w:rPr>
        <w:t xml:space="preserve">Created by natural playground specialists </w:t>
      </w:r>
      <w:proofErr w:type="spellStart"/>
      <w:r w:rsidRPr="00CD2B46">
        <w:rPr>
          <w:rFonts w:eastAsia="Times New Roman" w:cstheme="minorHAnsi"/>
          <w:kern w:val="0"/>
          <w:lang w:eastAsia="en-GB"/>
          <w14:ligatures w14:val="none"/>
        </w:rPr>
        <w:t>TouchWood</w:t>
      </w:r>
      <w:proofErr w:type="spellEnd"/>
      <w:r w:rsidRPr="00CD2B46">
        <w:rPr>
          <w:rFonts w:eastAsia="Times New Roman" w:cstheme="minorHAnsi"/>
          <w:kern w:val="0"/>
          <w:lang w:eastAsia="en-GB"/>
          <w14:ligatures w14:val="none"/>
        </w:rPr>
        <w:t xml:space="preserve"> Play, </w:t>
      </w:r>
      <w:r w:rsidR="008669CA" w:rsidRPr="0028372D">
        <w:t>who conducted a series of workshops with local community groups and schools in Buckinghamshire to</w:t>
      </w:r>
      <w:r w:rsidR="008669CA">
        <w:t xml:space="preserve"> help discover what children and families want to have in the new experience, </w:t>
      </w:r>
      <w:r w:rsidRPr="00CD2B46">
        <w:rPr>
          <w:rFonts w:eastAsia="Times New Roman" w:cstheme="minorHAnsi"/>
          <w:kern w:val="0"/>
          <w:lang w:eastAsia="en-GB"/>
          <w14:ligatures w14:val="none"/>
        </w:rPr>
        <w:t xml:space="preserve">the project has used more than 17 tonnes of sustainably sourced wood from five different tree species to create a one-of-a-kind adventure space. </w:t>
      </w:r>
    </w:p>
    <w:p w14:paraId="40D318A6" w14:textId="0EB08E54" w:rsidR="008669CA" w:rsidRDefault="00CD2B46" w:rsidP="00CD2B46">
      <w:pPr>
        <w:spacing w:before="100" w:beforeAutospacing="1" w:after="100" w:afterAutospacing="1" w:line="300" w:lineRule="atLeast"/>
      </w:pPr>
      <w:r w:rsidRPr="00CD2B46">
        <w:rPr>
          <w:rFonts w:eastAsia="Times New Roman" w:cstheme="minorHAnsi"/>
          <w:kern w:val="0"/>
          <w:lang w:eastAsia="en-GB"/>
          <w14:ligatures w14:val="none"/>
        </w:rPr>
        <w:t xml:space="preserve">Visitors can explore standout features including </w:t>
      </w:r>
      <w:r w:rsidR="008669CA">
        <w:rPr>
          <w:rFonts w:eastAsia="Times New Roman" w:cstheme="minorHAnsi"/>
          <w:kern w:val="0"/>
          <w:lang w:eastAsia="en-GB"/>
          <w14:ligatures w14:val="none"/>
        </w:rPr>
        <w:t xml:space="preserve">the </w:t>
      </w:r>
      <w:r w:rsidR="008669CA" w:rsidRPr="0028372D">
        <w:rPr>
          <w:i/>
          <w:iCs/>
        </w:rPr>
        <w:t>Lost Mansion</w:t>
      </w:r>
      <w:r w:rsidR="008669CA" w:rsidRPr="0028372D">
        <w:t xml:space="preserve">, an imaginative structure inspired by </w:t>
      </w:r>
      <w:r w:rsidR="008669CA">
        <w:t>the</w:t>
      </w:r>
      <w:r w:rsidR="008669CA" w:rsidRPr="0028372D">
        <w:t xml:space="preserve"> Manor</w:t>
      </w:r>
      <w:r w:rsidR="008669CA">
        <w:rPr>
          <w:rFonts w:eastAsia="Times New Roman" w:cstheme="minorHAnsi"/>
          <w:kern w:val="0"/>
          <w:lang w:eastAsia="en-GB"/>
          <w14:ligatures w14:val="none"/>
        </w:rPr>
        <w:t xml:space="preserve">, </w:t>
      </w:r>
      <w:r w:rsidRPr="00CD2B46">
        <w:rPr>
          <w:rFonts w:eastAsia="Times New Roman" w:cstheme="minorHAnsi"/>
          <w:kern w:val="0"/>
          <w:lang w:eastAsia="en-GB"/>
          <w14:ligatures w14:val="none"/>
        </w:rPr>
        <w:t xml:space="preserve">the </w:t>
      </w:r>
      <w:proofErr w:type="spellStart"/>
      <w:r w:rsidRPr="008669CA">
        <w:rPr>
          <w:rFonts w:eastAsia="Times New Roman" w:cstheme="minorHAnsi"/>
          <w:i/>
          <w:iCs/>
          <w:kern w:val="0"/>
          <w:lang w:eastAsia="en-GB"/>
          <w14:ligatures w14:val="none"/>
        </w:rPr>
        <w:t>Plaviary</w:t>
      </w:r>
      <w:proofErr w:type="spellEnd"/>
      <w:r w:rsidRPr="00CD2B46">
        <w:rPr>
          <w:rFonts w:eastAsia="Times New Roman" w:cstheme="minorHAnsi"/>
          <w:kern w:val="0"/>
          <w:lang w:eastAsia="en-GB"/>
          <w14:ligatures w14:val="none"/>
        </w:rPr>
        <w:t xml:space="preserve"> treetop walkway</w:t>
      </w:r>
      <w:r w:rsidR="008669CA" w:rsidRPr="008669CA">
        <w:t xml:space="preserve"> </w:t>
      </w:r>
      <w:r w:rsidR="008669CA">
        <w:t>- i</w:t>
      </w:r>
      <w:r w:rsidR="008669CA" w:rsidRPr="0028372D">
        <w:t xml:space="preserve">ts name a direct reference to the famous and zoologically important </w:t>
      </w:r>
      <w:r w:rsidR="008669CA">
        <w:t>A</w:t>
      </w:r>
      <w:r w:rsidR="008669CA" w:rsidRPr="0028372D">
        <w:t xml:space="preserve">viary in the </w:t>
      </w:r>
      <w:r w:rsidR="008669CA">
        <w:t xml:space="preserve">Manor’s </w:t>
      </w:r>
      <w:r w:rsidR="008669CA" w:rsidRPr="0028372D">
        <w:t>grounds</w:t>
      </w:r>
      <w:r w:rsidR="008669CA">
        <w:t>, one of Europe’s smallest registered zoos.</w:t>
      </w:r>
    </w:p>
    <w:p w14:paraId="2CFE4FA2" w14:textId="1565020E" w:rsidR="00CD2B46" w:rsidRPr="008669CA" w:rsidRDefault="008669CA" w:rsidP="008669CA">
      <w:r>
        <w:rPr>
          <w:rFonts w:eastAsia="Times New Roman" w:cstheme="minorHAnsi"/>
          <w:kern w:val="0"/>
          <w:lang w:eastAsia="en-GB"/>
          <w14:ligatures w14:val="none"/>
        </w:rPr>
        <w:t>They</w:t>
      </w:r>
      <w:r w:rsidRPr="0028372D">
        <w:t xml:space="preserve"> will also encounter a large wooden </w:t>
      </w:r>
      <w:proofErr w:type="spellStart"/>
      <w:r w:rsidRPr="0028372D">
        <w:t>mynah</w:t>
      </w:r>
      <w:proofErr w:type="spellEnd"/>
      <w:r w:rsidRPr="0028372D">
        <w:t xml:space="preserve"> bird (inspired by the </w:t>
      </w:r>
      <w:r w:rsidRPr="0028372D">
        <w:rPr>
          <w:i/>
          <w:iCs/>
        </w:rPr>
        <w:t xml:space="preserve">Rothschild </w:t>
      </w:r>
      <w:proofErr w:type="spellStart"/>
      <w:r>
        <w:rPr>
          <w:i/>
          <w:iCs/>
        </w:rPr>
        <w:t>m</w:t>
      </w:r>
      <w:r w:rsidRPr="0028372D">
        <w:rPr>
          <w:i/>
          <w:iCs/>
        </w:rPr>
        <w:t>ynah</w:t>
      </w:r>
      <w:proofErr w:type="spellEnd"/>
      <w:r w:rsidRPr="0028372D">
        <w:t xml:space="preserve">, or </w:t>
      </w:r>
      <w:proofErr w:type="spellStart"/>
      <w:r w:rsidRPr="0028372D">
        <w:rPr>
          <w:i/>
          <w:iCs/>
        </w:rPr>
        <w:t>Leucopsar</w:t>
      </w:r>
      <w:proofErr w:type="spellEnd"/>
      <w:r w:rsidRPr="0028372D">
        <w:rPr>
          <w:i/>
          <w:iCs/>
        </w:rPr>
        <w:t xml:space="preserve"> </w:t>
      </w:r>
      <w:proofErr w:type="spellStart"/>
      <w:r w:rsidRPr="0028372D">
        <w:rPr>
          <w:i/>
          <w:iCs/>
        </w:rPr>
        <w:t>rothschildi</w:t>
      </w:r>
      <w:proofErr w:type="spellEnd"/>
      <w:r>
        <w:rPr>
          <w:i/>
          <w:iCs/>
        </w:rPr>
        <w:t xml:space="preserve"> – </w:t>
      </w:r>
      <w:r w:rsidRPr="001D17D3">
        <w:t>which can be seen for real in the Aviary</w:t>
      </w:r>
      <w:r w:rsidRPr="0028372D">
        <w:t xml:space="preserve">) and </w:t>
      </w:r>
      <w:r>
        <w:t xml:space="preserve">other Waddesdon Manor related animals, including a stick insect and Poupon, Waddesdon Manor’s founder </w:t>
      </w:r>
      <w:r w:rsidRPr="0028372D">
        <w:t xml:space="preserve">Baron Ferdinand’s beloved </w:t>
      </w:r>
      <w:r>
        <w:t xml:space="preserve">and renowned </w:t>
      </w:r>
      <w:r w:rsidRPr="0028372D">
        <w:t>poodle of that name</w:t>
      </w:r>
      <w:r>
        <w:t>.</w:t>
      </w:r>
    </w:p>
    <w:p w14:paraId="0948B917" w14:textId="6EEACD97" w:rsidR="008669CA" w:rsidRPr="00CD2B46" w:rsidRDefault="008669CA" w:rsidP="00CD2B46">
      <w:pPr>
        <w:spacing w:before="100" w:beforeAutospacing="1" w:after="100" w:afterAutospacing="1" w:line="300" w:lineRule="atLeast"/>
        <w:rPr>
          <w:rFonts w:eastAsia="Times New Roman" w:cstheme="minorHAnsi"/>
          <w:kern w:val="0"/>
          <w:lang w:eastAsia="en-GB"/>
          <w14:ligatures w14:val="none"/>
        </w:rPr>
      </w:pPr>
      <w:r>
        <w:rPr>
          <w:rFonts w:eastAsia="Times New Roman" w:cstheme="minorHAnsi"/>
          <w:kern w:val="0"/>
          <w:lang w:eastAsia="en-GB"/>
          <w14:ligatures w14:val="none"/>
        </w:rPr>
        <w:t>S</w:t>
      </w:r>
      <w:r w:rsidRPr="00CD2B46">
        <w:rPr>
          <w:rFonts w:eastAsia="Times New Roman" w:cstheme="minorHAnsi"/>
          <w:kern w:val="0"/>
          <w:lang w:eastAsia="en-GB"/>
          <w14:ligatures w14:val="none"/>
        </w:rPr>
        <w:t xml:space="preserve">haped by </w:t>
      </w:r>
      <w:r>
        <w:rPr>
          <w:rFonts w:eastAsia="Times New Roman" w:cstheme="minorHAnsi"/>
          <w:kern w:val="0"/>
          <w:lang w:eastAsia="en-GB"/>
          <w14:ligatures w14:val="none"/>
        </w:rPr>
        <w:t>families for</w:t>
      </w:r>
      <w:r w:rsidRPr="00CD2B46">
        <w:rPr>
          <w:rFonts w:eastAsia="Times New Roman" w:cstheme="minorHAnsi"/>
          <w:kern w:val="0"/>
          <w:lang w:eastAsia="en-GB"/>
          <w14:ligatures w14:val="none"/>
        </w:rPr>
        <w:t xml:space="preserve"> families, the playground has been designed to encourage adventure, imagination and connection with nature.</w:t>
      </w:r>
    </w:p>
    <w:p w14:paraId="76AC0329" w14:textId="77777777" w:rsidR="008669CA" w:rsidRDefault="008669CA" w:rsidP="00CD2B46">
      <w:pPr>
        <w:spacing w:before="100" w:beforeAutospacing="1" w:after="100" w:afterAutospacing="1" w:line="300" w:lineRule="atLeast"/>
        <w:rPr>
          <w:rFonts w:eastAsia="Times New Roman" w:cstheme="minorHAnsi"/>
          <w:kern w:val="0"/>
          <w:lang w:eastAsia="en-GB"/>
          <w14:ligatures w14:val="none"/>
        </w:rPr>
      </w:pPr>
      <w:r>
        <w:rPr>
          <w:rFonts w:eastAsia="Times New Roman" w:cstheme="minorHAnsi"/>
          <w:kern w:val="0"/>
          <w:lang w:eastAsia="en-GB"/>
          <w14:ligatures w14:val="none"/>
        </w:rPr>
        <w:lastRenderedPageBreak/>
        <w:t>It has been f</w:t>
      </w:r>
      <w:r w:rsidR="00CD2B46" w:rsidRPr="00CD2B46">
        <w:rPr>
          <w:rFonts w:eastAsia="Times New Roman" w:cstheme="minorHAnsi"/>
          <w:kern w:val="0"/>
          <w:lang w:eastAsia="en-GB"/>
          <w14:ligatures w14:val="none"/>
        </w:rPr>
        <w:t>unded by The Rothschild Foundation</w:t>
      </w:r>
      <w:r>
        <w:rPr>
          <w:rFonts w:eastAsia="Times New Roman" w:cstheme="minorHAnsi"/>
          <w:kern w:val="0"/>
          <w:lang w:eastAsia="en-GB"/>
          <w14:ligatures w14:val="none"/>
        </w:rPr>
        <w:t xml:space="preserve"> in</w:t>
      </w:r>
      <w:r w:rsidR="00CD2B46" w:rsidRPr="00CD2B46">
        <w:rPr>
          <w:rFonts w:eastAsia="Times New Roman" w:cstheme="minorHAnsi"/>
          <w:kern w:val="0"/>
          <w:lang w:eastAsia="en-GB"/>
          <w14:ligatures w14:val="none"/>
        </w:rPr>
        <w:t xml:space="preserve"> </w:t>
      </w:r>
      <w:r w:rsidR="00CD2B46">
        <w:rPr>
          <w:rFonts w:eastAsia="Times New Roman"/>
        </w:rPr>
        <w:t>recogni</w:t>
      </w:r>
      <w:r>
        <w:rPr>
          <w:rFonts w:eastAsia="Times New Roman"/>
        </w:rPr>
        <w:t>tion of</w:t>
      </w:r>
      <w:r w:rsidR="00CD2B46" w:rsidRPr="0028372D">
        <w:rPr>
          <w:rFonts w:eastAsia="Times New Roman"/>
        </w:rPr>
        <w:t xml:space="preserve"> the huge importance of family visits to Waddesdon Manor</w:t>
      </w:r>
      <w:r w:rsidR="00CD2B46">
        <w:rPr>
          <w:rFonts w:eastAsia="Times New Roman"/>
        </w:rPr>
        <w:t>.</w:t>
      </w:r>
    </w:p>
    <w:p w14:paraId="6AAE83AA" w14:textId="00079574" w:rsidR="00CD2B46" w:rsidRPr="0028372D" w:rsidRDefault="00CD2B46" w:rsidP="00CD2B46">
      <w:r w:rsidRPr="0028372D">
        <w:t xml:space="preserve">Joe Cooper, founder of </w:t>
      </w:r>
      <w:proofErr w:type="spellStart"/>
      <w:r w:rsidRPr="0028372D">
        <w:t>TouchWood</w:t>
      </w:r>
      <w:proofErr w:type="spellEnd"/>
      <w:r w:rsidRPr="0028372D">
        <w:t xml:space="preserve"> Play,</w:t>
      </w:r>
      <w:r>
        <w:t xml:space="preserve"> says</w:t>
      </w:r>
      <w:r w:rsidRPr="0028372D">
        <w:t xml:space="preserve"> </w:t>
      </w:r>
      <w:r w:rsidRPr="0028372D">
        <w:rPr>
          <w:i/>
          <w:iCs/>
        </w:rPr>
        <w:t>“When people use playgrounds nowadays, it’s no longer just a certain age group</w:t>
      </w:r>
      <w:r>
        <w:rPr>
          <w:i/>
          <w:iCs/>
        </w:rPr>
        <w:t>, i</w:t>
      </w:r>
      <w:r w:rsidRPr="0028372D">
        <w:rPr>
          <w:i/>
          <w:iCs/>
        </w:rPr>
        <w:t xml:space="preserve">t’s </w:t>
      </w:r>
      <w:proofErr w:type="gramStart"/>
      <w:r w:rsidRPr="0028372D">
        <w:rPr>
          <w:i/>
          <w:iCs/>
        </w:rPr>
        <w:t>actually all</w:t>
      </w:r>
      <w:proofErr w:type="gramEnd"/>
      <w:r w:rsidRPr="0028372D">
        <w:rPr>
          <w:i/>
          <w:iCs/>
        </w:rPr>
        <w:t xml:space="preserve"> ages and all abilities who seek to engage in play. We focused closely on providing a range of different entry-level experiences in play throughout the site, so the whole family can enjoy the adventure together.”</w:t>
      </w:r>
    </w:p>
    <w:p w14:paraId="4BDBFC86" w14:textId="77777777" w:rsidR="008669CA" w:rsidRDefault="008669CA" w:rsidP="008669CA">
      <w:pPr>
        <w:rPr>
          <w:i/>
          <w:iCs/>
        </w:rPr>
      </w:pPr>
      <w:r w:rsidRPr="0028372D">
        <w:t xml:space="preserve">Pippa Shirley, Director of Waddesdon Manor says: </w:t>
      </w:r>
      <w:r w:rsidRPr="008F3D51">
        <w:t>“</w:t>
      </w:r>
      <w:r w:rsidRPr="00CD2B46">
        <w:rPr>
          <w:i/>
          <w:iCs/>
        </w:rPr>
        <w:t xml:space="preserve">I am so excited the new playground </w:t>
      </w:r>
      <w:r>
        <w:rPr>
          <w:i/>
          <w:iCs/>
        </w:rPr>
        <w:t xml:space="preserve">is now open, </w:t>
      </w:r>
      <w:r w:rsidRPr="00CD2B46">
        <w:rPr>
          <w:i/>
          <w:iCs/>
        </w:rPr>
        <w:t>bring</w:t>
      </w:r>
      <w:r>
        <w:rPr>
          <w:i/>
          <w:iCs/>
        </w:rPr>
        <w:t>ing</w:t>
      </w:r>
      <w:r w:rsidRPr="00CD2B46">
        <w:rPr>
          <w:i/>
          <w:iCs/>
        </w:rPr>
        <w:t xml:space="preserve"> the garden and woodlands to life for children and families. </w:t>
      </w:r>
      <w:proofErr w:type="spellStart"/>
      <w:r w:rsidRPr="00CD2B46">
        <w:rPr>
          <w:i/>
          <w:iCs/>
        </w:rPr>
        <w:t>TouchWood</w:t>
      </w:r>
      <w:proofErr w:type="spellEnd"/>
      <w:r w:rsidRPr="00CD2B46">
        <w:rPr>
          <w:i/>
          <w:iCs/>
        </w:rPr>
        <w:t xml:space="preserve"> have been such collaborative partners and have helped us create something which could only be found here at the Manor – reflecting so much that is distinctive about our wonderful site. It’s also been completely inspiring to be part of a project specifically designed for and by our young visitors to bring them here and encourage them to play, to challenge themselves and simply to be in nature. </w:t>
      </w:r>
    </w:p>
    <w:p w14:paraId="6E2F7BC2" w14:textId="2EABA98E" w:rsidR="008F7288" w:rsidRDefault="008669CA" w:rsidP="008669CA">
      <w:pPr>
        <w:rPr>
          <w:i/>
          <w:iCs/>
        </w:rPr>
      </w:pPr>
      <w:r w:rsidRPr="00CD2B46">
        <w:rPr>
          <w:i/>
          <w:iCs/>
        </w:rPr>
        <w:t>We all know, in our technologically dominated world, how important these moments are, and how important it is for families to connect and make their own unique memories. We’re all incredibly proud that the Wild Wood can play a part in that.”</w:t>
      </w:r>
    </w:p>
    <w:p w14:paraId="2BC5C792" w14:textId="76DEF9F6" w:rsidR="004D125A" w:rsidRDefault="004D125A" w:rsidP="008669CA">
      <w:r w:rsidRPr="0028372D">
        <w:t xml:space="preserve">In addition to the new playground, families will be able to enjoy a new woodland trail along </w:t>
      </w:r>
      <w:r w:rsidRPr="008A173C">
        <w:rPr>
          <w:i/>
          <w:iCs/>
        </w:rPr>
        <w:t>Miss Alice’s Drive</w:t>
      </w:r>
      <w:r w:rsidRPr="0028372D">
        <w:t xml:space="preserve">, </w:t>
      </w:r>
      <w:r>
        <w:t xml:space="preserve">as well as </w:t>
      </w:r>
      <w:r w:rsidRPr="0028372D">
        <w:t>picnic areas, cafés and a wealth of family events throughout the summer.</w:t>
      </w:r>
    </w:p>
    <w:p w14:paraId="558A9085" w14:textId="7FF1CDF1" w:rsidR="00CD2B46" w:rsidRPr="00CD2B46" w:rsidRDefault="008F7288" w:rsidP="008F7288">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D2B46">
        <w:rPr>
          <w:rFonts w:eastAsia="Times New Roman" w:cstheme="minorHAnsi"/>
          <w:kern w:val="0"/>
          <w:lang w:eastAsia="en-GB"/>
          <w14:ligatures w14:val="none"/>
        </w:rPr>
        <w:t>Entry to Wild Wood Adventure Playground is included with a Grounds Entry ticket and is free to National Trust members.</w:t>
      </w:r>
      <w:r w:rsidR="004D125A">
        <w:rPr>
          <w:rFonts w:ascii="Segoe UI" w:eastAsia="Times New Roman" w:hAnsi="Segoe UI" w:cs="Segoe UI"/>
          <w:kern w:val="0"/>
          <w:sz w:val="21"/>
          <w:szCs w:val="21"/>
          <w:lang w:eastAsia="en-GB"/>
          <w14:ligatures w14:val="none"/>
        </w:rPr>
        <w:t xml:space="preserve"> </w:t>
      </w:r>
    </w:p>
    <w:p w14:paraId="3FDA8A1B" w14:textId="56B7670E" w:rsidR="001B481E" w:rsidRDefault="001B481E" w:rsidP="00E112A5">
      <w:pPr>
        <w:spacing w:after="0" w:line="240" w:lineRule="auto"/>
      </w:pPr>
      <w:r w:rsidRPr="0028372D">
        <w:t xml:space="preserve">For full details of everything that Waddesdon </w:t>
      </w:r>
      <w:r w:rsidR="00824184">
        <w:t xml:space="preserve">Manor </w:t>
      </w:r>
      <w:r w:rsidRPr="0028372D">
        <w:t xml:space="preserve">has to offer for families, garden lovers and art </w:t>
      </w:r>
      <w:r w:rsidR="006D754E" w:rsidRPr="0028372D">
        <w:t xml:space="preserve">fans – please </w:t>
      </w:r>
      <w:hyperlink r:id="rId10" w:history="1">
        <w:r w:rsidR="006D754E" w:rsidRPr="0028372D">
          <w:rPr>
            <w:rStyle w:val="Hyperlink"/>
          </w:rPr>
          <w:t>visit the website</w:t>
        </w:r>
      </w:hyperlink>
      <w:r w:rsidR="006D754E" w:rsidRPr="0028372D">
        <w:t xml:space="preserve">. </w:t>
      </w:r>
    </w:p>
    <w:p w14:paraId="0FDCC681" w14:textId="77777777" w:rsidR="008F7288" w:rsidRPr="0028372D" w:rsidRDefault="008F7288" w:rsidP="00E112A5">
      <w:pPr>
        <w:spacing w:after="0" w:line="240" w:lineRule="auto"/>
      </w:pPr>
    </w:p>
    <w:p w14:paraId="28B6F7F9" w14:textId="2BB13C69" w:rsidR="001B481E" w:rsidRDefault="001066B3" w:rsidP="00AA50B9">
      <w:pPr>
        <w:spacing w:line="240" w:lineRule="auto"/>
        <w:rPr>
          <w:sz w:val="22"/>
          <w:szCs w:val="22"/>
        </w:rPr>
      </w:pPr>
      <w:r>
        <w:rPr>
          <w:sz w:val="22"/>
          <w:szCs w:val="22"/>
        </w:rPr>
        <w:t xml:space="preserve">HI-RES IMAGES OF WILD WOOD PLAYGROUND CAN BE FOUND HERE  </w:t>
      </w:r>
      <w:hyperlink r:id="rId11" w:history="1">
        <w:r>
          <w:rPr>
            <w:rStyle w:val="Hyperlink"/>
            <w:sz w:val="22"/>
            <w:szCs w:val="22"/>
          </w:rPr>
          <w:t>Wild Wood Adventure Playground Images</w:t>
        </w:r>
      </w:hyperlink>
      <w:r>
        <w:rPr>
          <w:sz w:val="22"/>
          <w:szCs w:val="22"/>
        </w:rPr>
        <w:t xml:space="preserve"> </w:t>
      </w:r>
    </w:p>
    <w:p w14:paraId="29DEDF58" w14:textId="1DCB9B9F" w:rsidR="001066B3" w:rsidRPr="00AA50B9" w:rsidRDefault="001066B3" w:rsidP="00AA50B9">
      <w:pPr>
        <w:spacing w:line="240" w:lineRule="auto"/>
        <w:rPr>
          <w:sz w:val="22"/>
          <w:szCs w:val="22"/>
        </w:rPr>
      </w:pPr>
      <w:r>
        <w:rPr>
          <w:sz w:val="22"/>
          <w:szCs w:val="22"/>
        </w:rPr>
        <w:t xml:space="preserve">© Waddesdon Manor Image Library, Will </w:t>
      </w:r>
      <w:proofErr w:type="spellStart"/>
      <w:r>
        <w:rPr>
          <w:sz w:val="22"/>
          <w:szCs w:val="22"/>
        </w:rPr>
        <w:t>Amlot</w:t>
      </w:r>
      <w:proofErr w:type="spellEnd"/>
    </w:p>
    <w:p w14:paraId="6FB39B47" w14:textId="77777777" w:rsidR="001B481E" w:rsidRPr="00EF14A1" w:rsidRDefault="001B481E" w:rsidP="00AA50B9">
      <w:pPr>
        <w:spacing w:line="240" w:lineRule="auto"/>
        <w:rPr>
          <w:b/>
          <w:bCs/>
          <w:u w:val="single"/>
        </w:rPr>
      </w:pPr>
      <w:r w:rsidRPr="00EF14A1">
        <w:rPr>
          <w:b/>
          <w:bCs/>
          <w:u w:val="single"/>
        </w:rPr>
        <w:t>NOTES TO EDITORS</w:t>
      </w:r>
    </w:p>
    <w:p w14:paraId="329346BC" w14:textId="77777777" w:rsidR="008042BC" w:rsidRDefault="008042BC" w:rsidP="008F7288">
      <w:pPr>
        <w:spacing w:before="100" w:beforeAutospacing="1" w:after="100" w:afterAutospacing="1" w:line="300" w:lineRule="atLeast"/>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Two</w:t>
      </w:r>
      <w:r w:rsidR="008F7288" w:rsidRPr="008F7288">
        <w:rPr>
          <w:rFonts w:ascii="Calibri" w:eastAsia="Times New Roman" w:hAnsi="Calibri" w:cs="Calibri"/>
          <w:kern w:val="0"/>
          <w:lang w:eastAsia="en-GB"/>
          <w14:ligatures w14:val="none"/>
        </w:rPr>
        <w:t xml:space="preserve"> short film showing the playground's construction can be viewed here:</w:t>
      </w:r>
    </w:p>
    <w:p w14:paraId="3586E56E" w14:textId="2D2DE5F9" w:rsidR="008F7288" w:rsidRPr="008F7288" w:rsidRDefault="008042BC" w:rsidP="008F7288">
      <w:pPr>
        <w:spacing w:before="100" w:beforeAutospacing="1" w:after="100" w:afterAutospacing="1" w:line="300" w:lineRule="atLeast"/>
        <w:rPr>
          <w:rFonts w:ascii="Calibri" w:eastAsia="Times New Roman" w:hAnsi="Calibri" w:cs="Calibri"/>
          <w:kern w:val="0"/>
          <w:lang w:eastAsia="en-GB"/>
          <w14:ligatures w14:val="none"/>
        </w:rPr>
      </w:pPr>
      <w:hyperlink r:id="rId12" w:history="1">
        <w:r w:rsidRPr="008042BC">
          <w:rPr>
            <w:rStyle w:val="Hyperlink"/>
            <w:rFonts w:ascii="Calibri" w:eastAsia="Times New Roman" w:hAnsi="Calibri" w:cs="Calibri"/>
            <w:kern w:val="0"/>
            <w:lang w:eastAsia="en-GB"/>
            <w14:ligatures w14:val="none"/>
          </w:rPr>
          <w:t>https://vimeo.com/reviews/d8de84d0-156a-4a39-bb95-843b54fa082c/videos/1214540425</w:t>
        </w:r>
      </w:hyperlink>
      <w:r w:rsidRPr="008042BC">
        <w:rPr>
          <w:rFonts w:ascii="Calibri" w:eastAsia="Times New Roman" w:hAnsi="Calibri" w:cs="Calibri"/>
          <w:kern w:val="0"/>
          <w:lang w:eastAsia="en-GB"/>
          <w14:ligatures w14:val="none"/>
        </w:rPr>
        <w:t> </w:t>
      </w:r>
      <w:r w:rsidR="008F7288" w:rsidRPr="008F7288">
        <w:rPr>
          <w:rFonts w:ascii="Calibri" w:eastAsia="Times New Roman" w:hAnsi="Calibri" w:cs="Calibri"/>
          <w:kern w:val="0"/>
          <w:lang w:eastAsia="en-GB"/>
          <w14:ligatures w14:val="none"/>
        </w:rPr>
        <w:br/>
      </w:r>
      <w:hyperlink r:id="rId13" w:history="1">
        <w:r w:rsidR="008F7288" w:rsidRPr="008F7288">
          <w:rPr>
            <w:rStyle w:val="Hyperlink"/>
            <w:rFonts w:ascii="Calibri" w:eastAsia="Times New Roman" w:hAnsi="Calibri" w:cs="Calibri"/>
            <w:kern w:val="0"/>
            <w:lang w:eastAsia="en-GB"/>
            <w14:ligatures w14:val="none"/>
          </w:rPr>
          <w:t>https://vimeo.com/reviews/39f2ebf0-a806-40c3-b410-503b788ff83b/videos/1212602380</w:t>
        </w:r>
      </w:hyperlink>
      <w:r w:rsidR="008F7288" w:rsidRPr="008F7288">
        <w:rPr>
          <w:rFonts w:ascii="Calibri" w:eastAsia="Times New Roman" w:hAnsi="Calibri" w:cs="Calibri"/>
          <w:kern w:val="0"/>
          <w:lang w:eastAsia="en-GB"/>
          <w14:ligatures w14:val="none"/>
        </w:rPr>
        <w:t xml:space="preserve"> </w:t>
      </w:r>
    </w:p>
    <w:p w14:paraId="369524BA" w14:textId="77777777" w:rsidR="00344BA7" w:rsidRPr="008F7288" w:rsidRDefault="00344BA7" w:rsidP="00071C0B">
      <w:pPr>
        <w:spacing w:line="240" w:lineRule="auto"/>
        <w:rPr>
          <w:rFonts w:ascii="Calibri" w:eastAsia="Calibri" w:hAnsi="Calibri" w:cs="Calibri"/>
          <w:bCs/>
        </w:rPr>
      </w:pPr>
      <w:r w:rsidRPr="008F7288">
        <w:rPr>
          <w:rFonts w:ascii="Calibri" w:eastAsia="Calibri" w:hAnsi="Calibri" w:cs="Calibri"/>
          <w:b/>
        </w:rPr>
        <w:t xml:space="preserve">Waddesdon Manor - </w:t>
      </w:r>
      <w:r w:rsidRPr="008F7288">
        <w:rPr>
          <w:rFonts w:ascii="Calibri" w:eastAsia="Calibri" w:hAnsi="Calibri" w:cs="Calibri"/>
          <w:bCs/>
        </w:rPr>
        <w:t xml:space="preserve">The Manor is a world where art, history and nature meet. Created from 1874 by Baron Ferdinand de Rothschild, the French-inspired chateau was built for beauty, for a collection, and for entertaining. Today its doors open wide to reveal masterpieces and curiosities, sweeping gardens, and hidden corners, stories that surprise and details that delight. The Manor is a living emblem of the work of the Rothschild Foundation: a family charitable trust active in the arts, community, nature and sustainability. In partnership with the National Trust, Waddesdon Manor is more than a historic house: it is a place of imagination and encounter, sustained and kept vibrant for each generation. A place to escape the everyday – a home for discovery and an inspiration for the world – where you can truly experience the extraordinary. </w:t>
      </w:r>
    </w:p>
    <w:p w14:paraId="591FBD2D" w14:textId="12AECDF0" w:rsidR="00344BA7" w:rsidRPr="008F7288" w:rsidRDefault="00344BA7" w:rsidP="00071C0B">
      <w:pPr>
        <w:spacing w:line="240" w:lineRule="auto"/>
        <w:rPr>
          <w:rFonts w:ascii="Calibri" w:eastAsia="Calibri" w:hAnsi="Calibri" w:cs="Calibri"/>
          <w:b/>
        </w:rPr>
      </w:pPr>
      <w:r w:rsidRPr="008F7288">
        <w:rPr>
          <w:rFonts w:ascii="Calibri" w:eastAsia="Calibri" w:hAnsi="Calibri" w:cs="Calibri"/>
          <w:bCs/>
        </w:rPr>
        <w:t>More at https://waddesdon.org.uk/about-us/press/notes-for-editors/ For more information on Waddesdon Manor and its exhibitions, visit www.waddesdon.org.uk, like @WaddesdonManor on Facebook, follow @WaddesdonManor on Twitter and @waddesdonmanor_nt on Instagram.</w:t>
      </w:r>
      <w:r w:rsidRPr="008F7288">
        <w:rPr>
          <w:rFonts w:ascii="Calibri" w:eastAsia="Calibri" w:hAnsi="Calibri" w:cs="Calibri"/>
          <w:b/>
        </w:rPr>
        <w:t xml:space="preserve"> </w:t>
      </w:r>
    </w:p>
    <w:p w14:paraId="1BA6B4E0" w14:textId="0433FA8E" w:rsidR="00AA50B9" w:rsidRPr="008F7288" w:rsidRDefault="009852B9" w:rsidP="00071C0B">
      <w:pPr>
        <w:spacing w:line="240" w:lineRule="auto"/>
        <w:rPr>
          <w:rFonts w:ascii="Calibri" w:hAnsi="Calibri" w:cs="Calibri"/>
          <w:lang w:val="fr-FR"/>
        </w:rPr>
      </w:pPr>
      <w:r w:rsidRPr="008F7288">
        <w:rPr>
          <w:rFonts w:ascii="Calibri" w:hAnsi="Calibri" w:cs="Calibri"/>
          <w:b/>
          <w:bCs/>
        </w:rPr>
        <w:lastRenderedPageBreak/>
        <w:t xml:space="preserve"> </w:t>
      </w:r>
      <w:r w:rsidR="00E81147" w:rsidRPr="008F7288">
        <w:rPr>
          <w:rFonts w:ascii="Calibri" w:hAnsi="Calibri" w:cs="Calibri"/>
        </w:rPr>
        <w:br/>
      </w:r>
      <w:proofErr w:type="spellStart"/>
      <w:r w:rsidR="00E81147" w:rsidRPr="008F7288">
        <w:rPr>
          <w:rFonts w:ascii="Calibri" w:hAnsi="Calibri" w:cs="Calibri"/>
          <w:b/>
          <w:bCs/>
        </w:rPr>
        <w:t>TouchWood</w:t>
      </w:r>
      <w:proofErr w:type="spellEnd"/>
      <w:r w:rsidR="00E81147" w:rsidRPr="008F7288">
        <w:rPr>
          <w:rFonts w:ascii="Calibri" w:hAnsi="Calibri" w:cs="Calibri"/>
          <w:b/>
          <w:bCs/>
        </w:rPr>
        <w:t xml:space="preserve"> Play</w:t>
      </w:r>
      <w:r w:rsidR="00E81147" w:rsidRPr="008F7288">
        <w:rPr>
          <w:rFonts w:ascii="Calibri" w:hAnsi="Calibri" w:cs="Calibri"/>
        </w:rPr>
        <w:t xml:space="preserve"> is a leading creator of bespoke play environments that spark curiosity, creativity and connection with nature. With a strong focus on sustainability and innovative design, </w:t>
      </w:r>
      <w:proofErr w:type="spellStart"/>
      <w:r w:rsidR="00E81147" w:rsidRPr="008F7288">
        <w:rPr>
          <w:rFonts w:ascii="Calibri" w:hAnsi="Calibri" w:cs="Calibri"/>
        </w:rPr>
        <w:t>TouchWood</w:t>
      </w:r>
      <w:proofErr w:type="spellEnd"/>
      <w:r w:rsidR="00E81147" w:rsidRPr="008F7288">
        <w:rPr>
          <w:rFonts w:ascii="Calibri" w:hAnsi="Calibri" w:cs="Calibri"/>
        </w:rPr>
        <w:t xml:space="preserve"> Play works in partnership with heritage properties, visitor attractions and communities to transform outdoor spaces into extraordinary places to play. They are specialists in creating imaginative play spaces inspired by nature, we sensitively integrate play equipment into heritage settings, enhancing the visitor experience while preserving historic charm.</w:t>
      </w:r>
      <w:r w:rsidRPr="008F7288">
        <w:rPr>
          <w:rFonts w:ascii="Calibri" w:hAnsi="Calibri" w:cs="Calibri"/>
        </w:rPr>
        <w:t xml:space="preserve"> </w:t>
      </w:r>
      <w:hyperlink r:id="rId14" w:history="1">
        <w:r w:rsidRPr="008F7288">
          <w:rPr>
            <w:rStyle w:val="Hyperlink"/>
            <w:rFonts w:ascii="Calibri" w:hAnsi="Calibri" w:cs="Calibri"/>
            <w:lang w:val="fr-FR"/>
          </w:rPr>
          <w:t>www.touchwoodplay.com</w:t>
        </w:r>
      </w:hyperlink>
    </w:p>
    <w:p w14:paraId="798C8A44" w14:textId="77777777" w:rsidR="009852B9" w:rsidRPr="008F7288" w:rsidRDefault="009852B9" w:rsidP="00AA50B9">
      <w:pPr>
        <w:spacing w:line="240" w:lineRule="auto"/>
        <w:rPr>
          <w:rFonts w:ascii="Calibri" w:hAnsi="Calibri" w:cs="Calibri"/>
          <w:b/>
          <w:bCs/>
          <w:u w:val="single"/>
          <w:lang w:val="fr-FR"/>
        </w:rPr>
      </w:pPr>
    </w:p>
    <w:p w14:paraId="5BE5A420" w14:textId="4B9DA33F" w:rsidR="001B481E" w:rsidRPr="008F7288" w:rsidRDefault="001B481E" w:rsidP="00AA50B9">
      <w:pPr>
        <w:spacing w:line="240" w:lineRule="auto"/>
        <w:rPr>
          <w:rFonts w:ascii="Calibri" w:hAnsi="Calibri" w:cs="Calibri"/>
          <w:b/>
          <w:bCs/>
          <w:u w:val="single"/>
          <w:lang w:val="fr-FR"/>
        </w:rPr>
      </w:pPr>
      <w:r w:rsidRPr="008F7288">
        <w:rPr>
          <w:rFonts w:ascii="Calibri" w:hAnsi="Calibri" w:cs="Calibri"/>
          <w:b/>
          <w:bCs/>
          <w:u w:val="single"/>
          <w:lang w:val="fr-FR"/>
        </w:rPr>
        <w:t>FOR MORE INFORMATION</w:t>
      </w:r>
      <w:r w:rsidR="00452637" w:rsidRPr="008F7288">
        <w:rPr>
          <w:rFonts w:ascii="Calibri" w:hAnsi="Calibri" w:cs="Calibri"/>
          <w:b/>
          <w:bCs/>
          <w:u w:val="single"/>
          <w:lang w:val="fr-FR"/>
        </w:rPr>
        <w:t xml:space="preserve"> </w:t>
      </w:r>
    </w:p>
    <w:p w14:paraId="407D18A6" w14:textId="6F46B310" w:rsidR="002B3A5A" w:rsidRPr="008F7288" w:rsidRDefault="001B481E" w:rsidP="001D17D3">
      <w:pPr>
        <w:spacing w:line="240" w:lineRule="auto"/>
        <w:rPr>
          <w:rFonts w:ascii="Calibri" w:hAnsi="Calibri" w:cs="Calibri"/>
          <w:lang w:val="fr-FR"/>
        </w:rPr>
      </w:pPr>
      <w:r w:rsidRPr="008F7288">
        <w:rPr>
          <w:rFonts w:ascii="Calibri" w:hAnsi="Calibri" w:cs="Calibri"/>
          <w:lang w:val="fr-FR"/>
        </w:rPr>
        <w:t xml:space="preserve">Tracy Jones, Brera PR – tracy@brera-london.com / 01702 216658 / 07887 514984 / </w:t>
      </w:r>
      <w:hyperlink r:id="rId15" w:history="1">
        <w:r w:rsidR="000D33F6" w:rsidRPr="008F7288">
          <w:rPr>
            <w:rStyle w:val="Hyperlink"/>
            <w:rFonts w:ascii="Calibri" w:hAnsi="Calibri" w:cs="Calibri"/>
            <w:lang w:val="fr-FR"/>
          </w:rPr>
          <w:t>www.brera-london.com</w:t>
        </w:r>
      </w:hyperlink>
    </w:p>
    <w:p w14:paraId="2498AAB6" w14:textId="77777777" w:rsidR="000D33F6" w:rsidRDefault="000D33F6" w:rsidP="001D17D3">
      <w:pPr>
        <w:spacing w:line="240" w:lineRule="auto"/>
        <w:rPr>
          <w:sz w:val="22"/>
          <w:szCs w:val="22"/>
          <w:lang w:val="fr-FR"/>
        </w:rPr>
      </w:pPr>
    </w:p>
    <w:p w14:paraId="28072B12" w14:textId="77777777" w:rsidR="000D33F6" w:rsidRPr="000D33F6" w:rsidRDefault="000D33F6" w:rsidP="001D17D3">
      <w:pPr>
        <w:spacing w:line="240" w:lineRule="auto"/>
        <w:rPr>
          <w:sz w:val="22"/>
          <w:szCs w:val="22"/>
        </w:rPr>
      </w:pPr>
    </w:p>
    <w:sectPr w:rsidR="000D33F6" w:rsidRPr="000D33F6" w:rsidSect="0050226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364ED" w14:textId="77777777" w:rsidR="00B0446D" w:rsidRDefault="00B0446D" w:rsidP="00F77F22">
      <w:pPr>
        <w:spacing w:after="0" w:line="240" w:lineRule="auto"/>
      </w:pPr>
      <w:r>
        <w:separator/>
      </w:r>
    </w:p>
  </w:endnote>
  <w:endnote w:type="continuationSeparator" w:id="0">
    <w:p w14:paraId="09AD1D1B" w14:textId="77777777" w:rsidR="00B0446D" w:rsidRDefault="00B0446D" w:rsidP="00F77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AF10E" w14:textId="77777777" w:rsidR="00B0446D" w:rsidRDefault="00B0446D" w:rsidP="00F77F22">
      <w:pPr>
        <w:spacing w:after="0" w:line="240" w:lineRule="auto"/>
      </w:pPr>
      <w:r>
        <w:separator/>
      </w:r>
    </w:p>
  </w:footnote>
  <w:footnote w:type="continuationSeparator" w:id="0">
    <w:p w14:paraId="5761CEDE" w14:textId="77777777" w:rsidR="00B0446D" w:rsidRDefault="00B0446D" w:rsidP="00F77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711D3"/>
    <w:multiLevelType w:val="hybridMultilevel"/>
    <w:tmpl w:val="179AEF74"/>
    <w:lvl w:ilvl="0" w:tplc="64F43C48">
      <w:start w:val="18"/>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C20037B"/>
    <w:multiLevelType w:val="hybridMultilevel"/>
    <w:tmpl w:val="53902100"/>
    <w:lvl w:ilvl="0" w:tplc="6D92FD9E">
      <w:start w:val="1"/>
      <w:numFmt w:val="decimal"/>
      <w:lvlText w:val="%1)"/>
      <w:lvlJc w:val="left"/>
      <w:pPr>
        <w:ind w:left="720" w:hanging="360"/>
      </w:pPr>
    </w:lvl>
    <w:lvl w:ilvl="1" w:tplc="5DF29AE2">
      <w:start w:val="1"/>
      <w:numFmt w:val="decimal"/>
      <w:lvlText w:val="%2)"/>
      <w:lvlJc w:val="left"/>
      <w:pPr>
        <w:ind w:left="720" w:hanging="360"/>
      </w:pPr>
    </w:lvl>
    <w:lvl w:ilvl="2" w:tplc="4BC8A976">
      <w:start w:val="1"/>
      <w:numFmt w:val="decimal"/>
      <w:lvlText w:val="%3)"/>
      <w:lvlJc w:val="left"/>
      <w:pPr>
        <w:ind w:left="720" w:hanging="360"/>
      </w:pPr>
    </w:lvl>
    <w:lvl w:ilvl="3" w:tplc="A486402C">
      <w:start w:val="1"/>
      <w:numFmt w:val="decimal"/>
      <w:lvlText w:val="%4)"/>
      <w:lvlJc w:val="left"/>
      <w:pPr>
        <w:ind w:left="720" w:hanging="360"/>
      </w:pPr>
    </w:lvl>
    <w:lvl w:ilvl="4" w:tplc="4A54D4F8">
      <w:start w:val="1"/>
      <w:numFmt w:val="decimal"/>
      <w:lvlText w:val="%5)"/>
      <w:lvlJc w:val="left"/>
      <w:pPr>
        <w:ind w:left="720" w:hanging="360"/>
      </w:pPr>
    </w:lvl>
    <w:lvl w:ilvl="5" w:tplc="E88A7700">
      <w:start w:val="1"/>
      <w:numFmt w:val="decimal"/>
      <w:lvlText w:val="%6)"/>
      <w:lvlJc w:val="left"/>
      <w:pPr>
        <w:ind w:left="720" w:hanging="360"/>
      </w:pPr>
    </w:lvl>
    <w:lvl w:ilvl="6" w:tplc="DFF8CA4A">
      <w:start w:val="1"/>
      <w:numFmt w:val="decimal"/>
      <w:lvlText w:val="%7)"/>
      <w:lvlJc w:val="left"/>
      <w:pPr>
        <w:ind w:left="720" w:hanging="360"/>
      </w:pPr>
    </w:lvl>
    <w:lvl w:ilvl="7" w:tplc="0A98C156">
      <w:start w:val="1"/>
      <w:numFmt w:val="decimal"/>
      <w:lvlText w:val="%8)"/>
      <w:lvlJc w:val="left"/>
      <w:pPr>
        <w:ind w:left="720" w:hanging="360"/>
      </w:pPr>
    </w:lvl>
    <w:lvl w:ilvl="8" w:tplc="75C0BC5C">
      <w:start w:val="1"/>
      <w:numFmt w:val="decimal"/>
      <w:lvlText w:val="%9)"/>
      <w:lvlJc w:val="left"/>
      <w:pPr>
        <w:ind w:left="720" w:hanging="360"/>
      </w:pPr>
    </w:lvl>
  </w:abstractNum>
  <w:num w:numId="1" w16cid:durableId="1120148782">
    <w:abstractNumId w:val="1"/>
  </w:num>
  <w:num w:numId="2" w16cid:durableId="1629967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967"/>
    <w:rsid w:val="00002D5E"/>
    <w:rsid w:val="00004B17"/>
    <w:rsid w:val="00033719"/>
    <w:rsid w:val="000344FA"/>
    <w:rsid w:val="00035CB5"/>
    <w:rsid w:val="00053C5B"/>
    <w:rsid w:val="000567AF"/>
    <w:rsid w:val="00064201"/>
    <w:rsid w:val="00071C0B"/>
    <w:rsid w:val="00095692"/>
    <w:rsid w:val="000A6F3B"/>
    <w:rsid w:val="000B578E"/>
    <w:rsid w:val="000C1BA1"/>
    <w:rsid w:val="000D245F"/>
    <w:rsid w:val="000D33F6"/>
    <w:rsid w:val="000F1742"/>
    <w:rsid w:val="000F62A3"/>
    <w:rsid w:val="00103953"/>
    <w:rsid w:val="001066B3"/>
    <w:rsid w:val="00127693"/>
    <w:rsid w:val="001329BC"/>
    <w:rsid w:val="00147309"/>
    <w:rsid w:val="00152B9F"/>
    <w:rsid w:val="00166F6C"/>
    <w:rsid w:val="001B481E"/>
    <w:rsid w:val="001D17D3"/>
    <w:rsid w:val="001E108F"/>
    <w:rsid w:val="00253E54"/>
    <w:rsid w:val="002630B7"/>
    <w:rsid w:val="00263EE6"/>
    <w:rsid w:val="0028372D"/>
    <w:rsid w:val="002A02DA"/>
    <w:rsid w:val="002B3A5A"/>
    <w:rsid w:val="002B66C4"/>
    <w:rsid w:val="002D0345"/>
    <w:rsid w:val="002D51A2"/>
    <w:rsid w:val="00311ADA"/>
    <w:rsid w:val="003138FE"/>
    <w:rsid w:val="00323429"/>
    <w:rsid w:val="00330099"/>
    <w:rsid w:val="00335594"/>
    <w:rsid w:val="00341DA2"/>
    <w:rsid w:val="00344BA7"/>
    <w:rsid w:val="003C7967"/>
    <w:rsid w:val="003E57A3"/>
    <w:rsid w:val="003F5830"/>
    <w:rsid w:val="00402D7C"/>
    <w:rsid w:val="0041717E"/>
    <w:rsid w:val="0042640D"/>
    <w:rsid w:val="00443234"/>
    <w:rsid w:val="00452637"/>
    <w:rsid w:val="00452AF4"/>
    <w:rsid w:val="00474581"/>
    <w:rsid w:val="00480F0B"/>
    <w:rsid w:val="004B4D46"/>
    <w:rsid w:val="004C5016"/>
    <w:rsid w:val="004D125A"/>
    <w:rsid w:val="004D4DD0"/>
    <w:rsid w:val="0050226B"/>
    <w:rsid w:val="00506A46"/>
    <w:rsid w:val="005213E0"/>
    <w:rsid w:val="005266A2"/>
    <w:rsid w:val="0052781C"/>
    <w:rsid w:val="005308CB"/>
    <w:rsid w:val="0053539E"/>
    <w:rsid w:val="005456DF"/>
    <w:rsid w:val="005559BA"/>
    <w:rsid w:val="00562A60"/>
    <w:rsid w:val="00574554"/>
    <w:rsid w:val="0057766F"/>
    <w:rsid w:val="00585A3E"/>
    <w:rsid w:val="005B0315"/>
    <w:rsid w:val="005C77DC"/>
    <w:rsid w:val="005D5ADB"/>
    <w:rsid w:val="005E02D0"/>
    <w:rsid w:val="005E2C03"/>
    <w:rsid w:val="00602131"/>
    <w:rsid w:val="0060603E"/>
    <w:rsid w:val="00606282"/>
    <w:rsid w:val="00662FF5"/>
    <w:rsid w:val="00663306"/>
    <w:rsid w:val="0068733A"/>
    <w:rsid w:val="006951F6"/>
    <w:rsid w:val="006A5A57"/>
    <w:rsid w:val="006B0126"/>
    <w:rsid w:val="006D754E"/>
    <w:rsid w:val="006F0B9F"/>
    <w:rsid w:val="006F735E"/>
    <w:rsid w:val="0070162B"/>
    <w:rsid w:val="00712AE1"/>
    <w:rsid w:val="00760BC2"/>
    <w:rsid w:val="00782695"/>
    <w:rsid w:val="00793236"/>
    <w:rsid w:val="007B1476"/>
    <w:rsid w:val="007B1F62"/>
    <w:rsid w:val="007B435F"/>
    <w:rsid w:val="007C3F16"/>
    <w:rsid w:val="007D0863"/>
    <w:rsid w:val="008042BC"/>
    <w:rsid w:val="00824184"/>
    <w:rsid w:val="00850740"/>
    <w:rsid w:val="008525BD"/>
    <w:rsid w:val="008669CA"/>
    <w:rsid w:val="008860AB"/>
    <w:rsid w:val="00894C67"/>
    <w:rsid w:val="008A173C"/>
    <w:rsid w:val="008A65F9"/>
    <w:rsid w:val="008B2C10"/>
    <w:rsid w:val="008B2D76"/>
    <w:rsid w:val="008B2F36"/>
    <w:rsid w:val="008D178E"/>
    <w:rsid w:val="008F3D51"/>
    <w:rsid w:val="008F4282"/>
    <w:rsid w:val="008F7288"/>
    <w:rsid w:val="009330E8"/>
    <w:rsid w:val="00933426"/>
    <w:rsid w:val="00941817"/>
    <w:rsid w:val="009553C7"/>
    <w:rsid w:val="009852B9"/>
    <w:rsid w:val="009B010D"/>
    <w:rsid w:val="009C7EE9"/>
    <w:rsid w:val="009D4D0E"/>
    <w:rsid w:val="009D7614"/>
    <w:rsid w:val="009E5FB3"/>
    <w:rsid w:val="00A00A12"/>
    <w:rsid w:val="00A03DF4"/>
    <w:rsid w:val="00A06163"/>
    <w:rsid w:val="00A2522B"/>
    <w:rsid w:val="00A3540A"/>
    <w:rsid w:val="00A87F9F"/>
    <w:rsid w:val="00AA50B9"/>
    <w:rsid w:val="00AD3562"/>
    <w:rsid w:val="00AF6BA8"/>
    <w:rsid w:val="00B0446D"/>
    <w:rsid w:val="00B50A4F"/>
    <w:rsid w:val="00B52FF9"/>
    <w:rsid w:val="00B56917"/>
    <w:rsid w:val="00B774EC"/>
    <w:rsid w:val="00B83724"/>
    <w:rsid w:val="00BB5081"/>
    <w:rsid w:val="00BE197F"/>
    <w:rsid w:val="00C03286"/>
    <w:rsid w:val="00C2336D"/>
    <w:rsid w:val="00C331CC"/>
    <w:rsid w:val="00C45F62"/>
    <w:rsid w:val="00C607DC"/>
    <w:rsid w:val="00C76E94"/>
    <w:rsid w:val="00C80541"/>
    <w:rsid w:val="00C82047"/>
    <w:rsid w:val="00C94785"/>
    <w:rsid w:val="00CC45BA"/>
    <w:rsid w:val="00CC7666"/>
    <w:rsid w:val="00CD2B46"/>
    <w:rsid w:val="00CD2F5B"/>
    <w:rsid w:val="00CF5D3F"/>
    <w:rsid w:val="00CF7F12"/>
    <w:rsid w:val="00D159CF"/>
    <w:rsid w:val="00D433FB"/>
    <w:rsid w:val="00D81700"/>
    <w:rsid w:val="00DC4C1D"/>
    <w:rsid w:val="00DD0E2F"/>
    <w:rsid w:val="00DD4E57"/>
    <w:rsid w:val="00E1014E"/>
    <w:rsid w:val="00E10A93"/>
    <w:rsid w:val="00E112A5"/>
    <w:rsid w:val="00E17B23"/>
    <w:rsid w:val="00E20FE7"/>
    <w:rsid w:val="00E256A0"/>
    <w:rsid w:val="00E3729E"/>
    <w:rsid w:val="00E50315"/>
    <w:rsid w:val="00E56952"/>
    <w:rsid w:val="00E61FE2"/>
    <w:rsid w:val="00E636A7"/>
    <w:rsid w:val="00E81147"/>
    <w:rsid w:val="00E93522"/>
    <w:rsid w:val="00E96C9F"/>
    <w:rsid w:val="00EA3FB8"/>
    <w:rsid w:val="00EA5C72"/>
    <w:rsid w:val="00EA6D59"/>
    <w:rsid w:val="00ED7C59"/>
    <w:rsid w:val="00EF14A1"/>
    <w:rsid w:val="00EF4E74"/>
    <w:rsid w:val="00F107A1"/>
    <w:rsid w:val="00F179BE"/>
    <w:rsid w:val="00F265B5"/>
    <w:rsid w:val="00F63C24"/>
    <w:rsid w:val="00F76C8A"/>
    <w:rsid w:val="00F7747F"/>
    <w:rsid w:val="00F77F22"/>
    <w:rsid w:val="00F84A88"/>
    <w:rsid w:val="00F94132"/>
    <w:rsid w:val="00F97F0C"/>
    <w:rsid w:val="00FE3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B083"/>
  <w15:chartTrackingRefBased/>
  <w15:docId w15:val="{C27989CA-630A-4DA0-8329-C641628B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79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79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79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79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79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79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9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9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9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9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79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79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79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79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7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967"/>
    <w:rPr>
      <w:rFonts w:eastAsiaTheme="majorEastAsia" w:cstheme="majorBidi"/>
      <w:color w:val="272727" w:themeColor="text1" w:themeTint="D8"/>
    </w:rPr>
  </w:style>
  <w:style w:type="paragraph" w:styleId="Title">
    <w:name w:val="Title"/>
    <w:basedOn w:val="Normal"/>
    <w:next w:val="Normal"/>
    <w:link w:val="TitleChar"/>
    <w:uiPriority w:val="10"/>
    <w:qFormat/>
    <w:rsid w:val="003C7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967"/>
    <w:pPr>
      <w:spacing w:before="160"/>
      <w:jc w:val="center"/>
    </w:pPr>
    <w:rPr>
      <w:i/>
      <w:iCs/>
      <w:color w:val="404040" w:themeColor="text1" w:themeTint="BF"/>
    </w:rPr>
  </w:style>
  <w:style w:type="character" w:customStyle="1" w:styleId="QuoteChar">
    <w:name w:val="Quote Char"/>
    <w:basedOn w:val="DefaultParagraphFont"/>
    <w:link w:val="Quote"/>
    <w:uiPriority w:val="29"/>
    <w:rsid w:val="003C7967"/>
    <w:rPr>
      <w:i/>
      <w:iCs/>
      <w:color w:val="404040" w:themeColor="text1" w:themeTint="BF"/>
    </w:rPr>
  </w:style>
  <w:style w:type="paragraph" w:styleId="ListParagraph">
    <w:name w:val="List Paragraph"/>
    <w:basedOn w:val="Normal"/>
    <w:uiPriority w:val="34"/>
    <w:qFormat/>
    <w:rsid w:val="003C7967"/>
    <w:pPr>
      <w:ind w:left="720"/>
      <w:contextualSpacing/>
    </w:pPr>
  </w:style>
  <w:style w:type="character" w:styleId="IntenseEmphasis">
    <w:name w:val="Intense Emphasis"/>
    <w:basedOn w:val="DefaultParagraphFont"/>
    <w:uiPriority w:val="21"/>
    <w:qFormat/>
    <w:rsid w:val="003C7967"/>
    <w:rPr>
      <w:i/>
      <w:iCs/>
      <w:color w:val="2F5496" w:themeColor="accent1" w:themeShade="BF"/>
    </w:rPr>
  </w:style>
  <w:style w:type="paragraph" w:styleId="IntenseQuote">
    <w:name w:val="Intense Quote"/>
    <w:basedOn w:val="Normal"/>
    <w:next w:val="Normal"/>
    <w:link w:val="IntenseQuoteChar"/>
    <w:uiPriority w:val="30"/>
    <w:qFormat/>
    <w:rsid w:val="003C79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7967"/>
    <w:rPr>
      <w:i/>
      <w:iCs/>
      <w:color w:val="2F5496" w:themeColor="accent1" w:themeShade="BF"/>
    </w:rPr>
  </w:style>
  <w:style w:type="character" w:styleId="IntenseReference">
    <w:name w:val="Intense Reference"/>
    <w:basedOn w:val="DefaultParagraphFont"/>
    <w:uiPriority w:val="32"/>
    <w:qFormat/>
    <w:rsid w:val="003C7967"/>
    <w:rPr>
      <w:b/>
      <w:bCs/>
      <w:smallCaps/>
      <w:color w:val="2F5496" w:themeColor="accent1" w:themeShade="BF"/>
      <w:spacing w:val="5"/>
    </w:rPr>
  </w:style>
  <w:style w:type="character" w:styleId="Hyperlink">
    <w:name w:val="Hyperlink"/>
    <w:basedOn w:val="DefaultParagraphFont"/>
    <w:uiPriority w:val="99"/>
    <w:unhideWhenUsed/>
    <w:rsid w:val="003C7967"/>
    <w:rPr>
      <w:color w:val="0563C1" w:themeColor="hyperlink"/>
      <w:u w:val="single"/>
    </w:rPr>
  </w:style>
  <w:style w:type="character" w:styleId="UnresolvedMention">
    <w:name w:val="Unresolved Mention"/>
    <w:basedOn w:val="DefaultParagraphFont"/>
    <w:uiPriority w:val="99"/>
    <w:semiHidden/>
    <w:unhideWhenUsed/>
    <w:rsid w:val="003C7967"/>
    <w:rPr>
      <w:color w:val="605E5C"/>
      <w:shd w:val="clear" w:color="auto" w:fill="E1DFDD"/>
    </w:rPr>
  </w:style>
  <w:style w:type="paragraph" w:styleId="Header">
    <w:name w:val="header"/>
    <w:basedOn w:val="Normal"/>
    <w:link w:val="HeaderChar"/>
    <w:uiPriority w:val="99"/>
    <w:unhideWhenUsed/>
    <w:rsid w:val="00F77F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F22"/>
  </w:style>
  <w:style w:type="paragraph" w:styleId="Footer">
    <w:name w:val="footer"/>
    <w:basedOn w:val="Normal"/>
    <w:link w:val="FooterChar"/>
    <w:uiPriority w:val="99"/>
    <w:unhideWhenUsed/>
    <w:rsid w:val="00F77F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F22"/>
  </w:style>
  <w:style w:type="paragraph" w:styleId="Revision">
    <w:name w:val="Revision"/>
    <w:hidden/>
    <w:uiPriority w:val="99"/>
    <w:semiHidden/>
    <w:rsid w:val="00E56952"/>
    <w:pPr>
      <w:spacing w:after="0" w:line="240" w:lineRule="auto"/>
    </w:pPr>
  </w:style>
  <w:style w:type="character" w:styleId="CommentReference">
    <w:name w:val="annotation reference"/>
    <w:basedOn w:val="DefaultParagraphFont"/>
    <w:uiPriority w:val="99"/>
    <w:semiHidden/>
    <w:unhideWhenUsed/>
    <w:rsid w:val="00EA5C72"/>
    <w:rPr>
      <w:sz w:val="16"/>
      <w:szCs w:val="16"/>
    </w:rPr>
  </w:style>
  <w:style w:type="paragraph" w:styleId="CommentText">
    <w:name w:val="annotation text"/>
    <w:basedOn w:val="Normal"/>
    <w:link w:val="CommentTextChar"/>
    <w:uiPriority w:val="99"/>
    <w:unhideWhenUsed/>
    <w:rsid w:val="00EA5C72"/>
    <w:pPr>
      <w:spacing w:line="240" w:lineRule="auto"/>
    </w:pPr>
    <w:rPr>
      <w:sz w:val="20"/>
      <w:szCs w:val="20"/>
    </w:rPr>
  </w:style>
  <w:style w:type="character" w:customStyle="1" w:styleId="CommentTextChar">
    <w:name w:val="Comment Text Char"/>
    <w:basedOn w:val="DefaultParagraphFont"/>
    <w:link w:val="CommentText"/>
    <w:uiPriority w:val="99"/>
    <w:rsid w:val="00EA5C72"/>
    <w:rPr>
      <w:sz w:val="20"/>
      <w:szCs w:val="20"/>
    </w:rPr>
  </w:style>
  <w:style w:type="paragraph" w:styleId="CommentSubject">
    <w:name w:val="annotation subject"/>
    <w:basedOn w:val="CommentText"/>
    <w:next w:val="CommentText"/>
    <w:link w:val="CommentSubjectChar"/>
    <w:uiPriority w:val="99"/>
    <w:semiHidden/>
    <w:unhideWhenUsed/>
    <w:rsid w:val="00EA5C72"/>
    <w:rPr>
      <w:b/>
      <w:bCs/>
    </w:rPr>
  </w:style>
  <w:style w:type="character" w:customStyle="1" w:styleId="CommentSubjectChar">
    <w:name w:val="Comment Subject Char"/>
    <w:basedOn w:val="CommentTextChar"/>
    <w:link w:val="CommentSubject"/>
    <w:uiPriority w:val="99"/>
    <w:semiHidden/>
    <w:rsid w:val="00EA5C72"/>
    <w:rPr>
      <w:b/>
      <w:bCs/>
      <w:sz w:val="20"/>
      <w:szCs w:val="20"/>
    </w:rPr>
  </w:style>
  <w:style w:type="character" w:styleId="FollowedHyperlink">
    <w:name w:val="FollowedHyperlink"/>
    <w:basedOn w:val="DefaultParagraphFont"/>
    <w:uiPriority w:val="99"/>
    <w:semiHidden/>
    <w:unhideWhenUsed/>
    <w:rsid w:val="00E61F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348554">
      <w:bodyDiv w:val="1"/>
      <w:marLeft w:val="0"/>
      <w:marRight w:val="0"/>
      <w:marTop w:val="0"/>
      <w:marBottom w:val="0"/>
      <w:divBdr>
        <w:top w:val="none" w:sz="0" w:space="0" w:color="auto"/>
        <w:left w:val="none" w:sz="0" w:space="0" w:color="auto"/>
        <w:bottom w:val="none" w:sz="0" w:space="0" w:color="auto"/>
        <w:right w:val="none" w:sz="0" w:space="0" w:color="auto"/>
      </w:divBdr>
    </w:div>
    <w:div w:id="186936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meo.com/reviews/39f2ebf0-a806-40c3-b410-503b788ff83b/videos/12126023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br01.safelinks.protection.outlook.com/?url=https%3A%2F%2Fvimeo.com%2Freviews%2Fd8de84d0-156a-4a39-bb95-843b54fa082c%2Fvideos%2F1214540425&amp;data=05%7C02%7CClare.Fisher%40waddesdon.org.uk%7C8e961415406444efda8708deeee778f1%7C4a1cf89d6d4c446bb3d35ff3c2a788ed%7C0%7C0%7C639210875106121654%7CUnknown%7CTWFpbGZsb3d8eyJFbXB0eU1hcGkiOnRydWUsIlYiOiIwLjAuMDAwMCIsIlAiOiJXaW4zMiIsIkFOIjoiTWFpbCIsIldUIjoyfQ%3D%3D%7C0%7C%7C%7C&amp;sdata=JTmY6ElyUt7ctJQSdVwBzKxNzuzm%2F2cGQCLEkrmQ6zI%3D&amp;reserve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ropbox.com/scl/fo/6w1ajx1uk1swjnpcvs4nc/ABbQMUjGX4KH8SCByqL7FKE?rlkey=01s1plvbmf5h6w96szit4rt0t&amp;st=8feix8kl&amp;dl=0" TargetMode="External"/><Relationship Id="rId5" Type="http://schemas.openxmlformats.org/officeDocument/2006/relationships/webSettings" Target="webSettings.xml"/><Relationship Id="rId15" Type="http://schemas.openxmlformats.org/officeDocument/2006/relationships/hyperlink" Target="http://www.brera-london.com" TargetMode="External"/><Relationship Id="rId10" Type="http://schemas.openxmlformats.org/officeDocument/2006/relationships/hyperlink" Target="https://waddesdon.org.uk/whats-on/?gad_source=1&amp;gad_campaignid=15318833468&amp;gbraid=0AAAAADh1G0vjswd1OgX4aF5uy6n9HAjnP&amp;gclid=CjwKCAjwisnGBhAXEiwA0zEORznz-QKSM0WgzDs3kX8Xc6IuggUw9LhpJxoTLAhb8bF4jOmOUpXvFBoChwcQAvD_Bw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ouchwoodpl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9AA10-4207-474E-8377-1CCD8D930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984</Words>
  <Characters>5611</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C</dc:creator>
  <cp:keywords/>
  <dc:description/>
  <cp:lastModifiedBy>Clare Fisher</cp:lastModifiedBy>
  <cp:revision>2</cp:revision>
  <cp:lastPrinted>2026-08-03T10:51:00Z</cp:lastPrinted>
  <dcterms:created xsi:type="dcterms:W3CDTF">2026-08-03T12:01:00Z</dcterms:created>
  <dcterms:modified xsi:type="dcterms:W3CDTF">2026-08-03T12:01:00Z</dcterms:modified>
</cp:coreProperties>
</file>